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8BD3" w14:textId="77777777" w:rsidR="00620F92" w:rsidRPr="005421E6" w:rsidRDefault="00456F48" w:rsidP="000509C1">
      <w:pPr>
        <w:rPr>
          <w:rFonts w:ascii="Times New Roman" w:hAnsi="Times New Roman" w:cs="Times New Roman"/>
          <w:b/>
          <w:sz w:val="28"/>
          <w:szCs w:val="28"/>
        </w:rPr>
      </w:pPr>
      <w:r>
        <w:rPr>
          <w:noProof/>
        </w:rPr>
        <w:drawing>
          <wp:anchor distT="0" distB="0" distL="114300" distR="114300" simplePos="0" relativeHeight="251659264" behindDoc="0" locked="0" layoutInCell="1" allowOverlap="1" wp14:anchorId="1A282DF5" wp14:editId="1277C1E9">
            <wp:simplePos x="0" y="0"/>
            <wp:positionH relativeFrom="column">
              <wp:posOffset>120015</wp:posOffset>
            </wp:positionH>
            <wp:positionV relativeFrom="paragraph">
              <wp:posOffset>-243205</wp:posOffset>
            </wp:positionV>
            <wp:extent cx="1216660" cy="1170305"/>
            <wp:effectExtent l="0" t="0" r="2540" b="0"/>
            <wp:wrapSquare wrapText="right"/>
            <wp:docPr id="1" name="Picture 1" descr="G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666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9C1">
        <w:rPr>
          <w:rFonts w:ascii="Times New Roman" w:hAnsi="Times New Roman" w:cs="Times New Roman"/>
          <w:b/>
          <w:sz w:val="28"/>
          <w:szCs w:val="28"/>
        </w:rPr>
        <w:t xml:space="preserve">                      </w:t>
      </w:r>
      <w:r w:rsidR="000C66F9" w:rsidRPr="005421E6">
        <w:rPr>
          <w:rFonts w:ascii="Times New Roman" w:hAnsi="Times New Roman" w:cs="Times New Roman"/>
          <w:b/>
          <w:sz w:val="28"/>
          <w:szCs w:val="28"/>
        </w:rPr>
        <w:t>Garberville Sanitary District</w:t>
      </w:r>
    </w:p>
    <w:p w14:paraId="3BE1DEEA" w14:textId="77777777" w:rsidR="005421E6" w:rsidRDefault="000509C1" w:rsidP="000509C1">
      <w:pPr>
        <w:rPr>
          <w:rFonts w:ascii="Times New Roman" w:hAnsi="Times New Roman" w:cs="Times New Roman"/>
          <w:b/>
          <w:sz w:val="24"/>
          <w:szCs w:val="24"/>
        </w:rPr>
      </w:pPr>
      <w:r>
        <w:rPr>
          <w:rFonts w:ascii="Times New Roman" w:hAnsi="Times New Roman" w:cs="Times New Roman"/>
          <w:b/>
          <w:sz w:val="24"/>
          <w:szCs w:val="24"/>
        </w:rPr>
        <w:t xml:space="preserve">                                             </w:t>
      </w:r>
      <w:r w:rsidR="000C66F9" w:rsidRPr="005421E6">
        <w:rPr>
          <w:rFonts w:ascii="Times New Roman" w:hAnsi="Times New Roman" w:cs="Times New Roman"/>
          <w:b/>
          <w:sz w:val="24"/>
          <w:szCs w:val="24"/>
        </w:rPr>
        <w:t>PO Box 211</w:t>
      </w:r>
    </w:p>
    <w:p w14:paraId="633198DD" w14:textId="77777777" w:rsidR="000C66F9" w:rsidRPr="005421E6" w:rsidRDefault="000509C1" w:rsidP="000509C1">
      <w:pPr>
        <w:rPr>
          <w:rFonts w:ascii="Times New Roman" w:hAnsi="Times New Roman" w:cs="Times New Roman"/>
          <w:b/>
          <w:sz w:val="24"/>
          <w:szCs w:val="24"/>
        </w:rPr>
      </w:pPr>
      <w:r>
        <w:rPr>
          <w:rFonts w:ascii="Times New Roman" w:hAnsi="Times New Roman" w:cs="Times New Roman"/>
          <w:b/>
          <w:sz w:val="24"/>
          <w:szCs w:val="24"/>
        </w:rPr>
        <w:t xml:space="preserve">                                         </w:t>
      </w:r>
      <w:r w:rsidR="00075647">
        <w:rPr>
          <w:rFonts w:ascii="Times New Roman" w:hAnsi="Times New Roman" w:cs="Times New Roman"/>
          <w:b/>
          <w:sz w:val="24"/>
          <w:szCs w:val="24"/>
        </w:rPr>
        <w:t>919 Redwood D</w:t>
      </w:r>
      <w:r w:rsidR="00920CD8">
        <w:rPr>
          <w:rFonts w:ascii="Times New Roman" w:hAnsi="Times New Roman" w:cs="Times New Roman"/>
          <w:b/>
          <w:sz w:val="24"/>
          <w:szCs w:val="24"/>
        </w:rPr>
        <w:t>R</w:t>
      </w:r>
      <w:r w:rsidR="005421E6">
        <w:rPr>
          <w:rFonts w:ascii="Times New Roman" w:hAnsi="Times New Roman" w:cs="Times New Roman"/>
          <w:b/>
          <w:sz w:val="24"/>
          <w:szCs w:val="24"/>
        </w:rPr>
        <w:t>.</w:t>
      </w:r>
    </w:p>
    <w:p w14:paraId="00C238AC" w14:textId="77777777" w:rsidR="000C66F9" w:rsidRPr="005421E6" w:rsidRDefault="000509C1" w:rsidP="000509C1">
      <w:pPr>
        <w:rPr>
          <w:rFonts w:ascii="Times New Roman" w:hAnsi="Times New Roman" w:cs="Times New Roman"/>
          <w:b/>
          <w:sz w:val="24"/>
          <w:szCs w:val="24"/>
        </w:rPr>
      </w:pPr>
      <w:r>
        <w:rPr>
          <w:rFonts w:ascii="Times New Roman" w:hAnsi="Times New Roman" w:cs="Times New Roman"/>
          <w:b/>
          <w:sz w:val="24"/>
          <w:szCs w:val="24"/>
        </w:rPr>
        <w:t xml:space="preserve">                                    </w:t>
      </w:r>
      <w:r w:rsidR="000C66F9" w:rsidRPr="005421E6">
        <w:rPr>
          <w:rFonts w:ascii="Times New Roman" w:hAnsi="Times New Roman" w:cs="Times New Roman"/>
          <w:b/>
          <w:sz w:val="24"/>
          <w:szCs w:val="24"/>
        </w:rPr>
        <w:t>Garberville, CA. 95542</w:t>
      </w:r>
    </w:p>
    <w:p w14:paraId="3604BE8E" w14:textId="77777777" w:rsidR="000C66F9" w:rsidRDefault="000509C1" w:rsidP="000509C1">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F14C64">
        <w:rPr>
          <w:rFonts w:ascii="Times New Roman" w:hAnsi="Times New Roman" w:cs="Times New Roman"/>
          <w:b/>
          <w:sz w:val="24"/>
          <w:szCs w:val="24"/>
        </w:rPr>
        <w:t>Office</w:t>
      </w:r>
      <w:r w:rsidR="000C66F9" w:rsidRPr="005421E6">
        <w:rPr>
          <w:rFonts w:ascii="Times New Roman" w:hAnsi="Times New Roman" w:cs="Times New Roman"/>
          <w:b/>
          <w:sz w:val="24"/>
          <w:szCs w:val="24"/>
        </w:rPr>
        <w:t>(</w:t>
      </w:r>
      <w:proofErr w:type="gramEnd"/>
      <w:r w:rsidR="000C66F9" w:rsidRPr="005421E6">
        <w:rPr>
          <w:rFonts w:ascii="Times New Roman" w:hAnsi="Times New Roman" w:cs="Times New Roman"/>
          <w:b/>
          <w:sz w:val="24"/>
          <w:szCs w:val="24"/>
        </w:rPr>
        <w:t>707)923-9566</w:t>
      </w:r>
      <w:r w:rsidR="00F14C64">
        <w:rPr>
          <w:rFonts w:ascii="Times New Roman" w:hAnsi="Times New Roman" w:cs="Times New Roman"/>
          <w:b/>
          <w:sz w:val="24"/>
          <w:szCs w:val="24"/>
        </w:rPr>
        <w:t xml:space="preserve">   Fax(707)</w:t>
      </w:r>
      <w:r w:rsidR="00EB61C6">
        <w:rPr>
          <w:rFonts w:ascii="Times New Roman" w:hAnsi="Times New Roman" w:cs="Times New Roman"/>
          <w:b/>
          <w:sz w:val="24"/>
          <w:szCs w:val="24"/>
        </w:rPr>
        <w:t>923-3130</w:t>
      </w:r>
    </w:p>
    <w:p w14:paraId="6F0F1D88" w14:textId="77777777" w:rsidR="00EA006E" w:rsidRPr="005421E6" w:rsidRDefault="00EA006E" w:rsidP="000509C1">
      <w:pPr>
        <w:rPr>
          <w:rFonts w:ascii="Times New Roman" w:hAnsi="Times New Roman" w:cs="Times New Roman"/>
          <w:b/>
          <w:sz w:val="24"/>
          <w:szCs w:val="24"/>
        </w:rPr>
      </w:pPr>
    </w:p>
    <w:p w14:paraId="31ECEECE" w14:textId="77777777" w:rsidR="000C66F9" w:rsidRPr="005421E6" w:rsidRDefault="000509C1" w:rsidP="000509C1">
      <w:pPr>
        <w:rPr>
          <w:b/>
          <w:sz w:val="24"/>
          <w:szCs w:val="24"/>
        </w:rPr>
      </w:pPr>
      <w:r>
        <w:t xml:space="preserve">                             </w:t>
      </w:r>
    </w:p>
    <w:p w14:paraId="1203A4B7" w14:textId="77777777" w:rsidR="006714D3" w:rsidRDefault="006714D3" w:rsidP="006714D3">
      <w:pPr>
        <w:widowControl w:val="0"/>
        <w:tabs>
          <w:tab w:val="left" w:pos="360"/>
        </w:tabs>
        <w:rPr>
          <w:color w:val="000000"/>
          <w:sz w:val="24"/>
          <w:szCs w:val="24"/>
        </w:rPr>
      </w:pPr>
      <w:r>
        <w:rPr>
          <w:color w:val="000000"/>
          <w:sz w:val="24"/>
          <w:szCs w:val="24"/>
        </w:rPr>
        <w:tab/>
      </w:r>
      <w:r>
        <w:rPr>
          <w:b/>
          <w:bCs/>
          <w:color w:val="000000"/>
          <w:sz w:val="24"/>
          <w:szCs w:val="24"/>
        </w:rPr>
        <w:t xml:space="preserve">Sec 9.7 </w:t>
      </w:r>
      <w:r>
        <w:rPr>
          <w:b/>
          <w:bCs/>
          <w:color w:val="000000"/>
          <w:sz w:val="24"/>
          <w:szCs w:val="24"/>
          <w:u w:val="single"/>
        </w:rPr>
        <w:t>Customer’s Guarantee.</w:t>
      </w:r>
      <w:r>
        <w:rPr>
          <w:color w:val="000000"/>
          <w:sz w:val="24"/>
          <w:szCs w:val="24"/>
        </w:rPr>
        <w:t xml:space="preserve">  The water charge begins when a service connection is </w:t>
      </w:r>
      <w:proofErr w:type="gramStart"/>
      <w:r>
        <w:rPr>
          <w:color w:val="000000"/>
          <w:sz w:val="24"/>
          <w:szCs w:val="24"/>
        </w:rPr>
        <w:t>installed</w:t>
      </w:r>
      <w:proofErr w:type="gramEnd"/>
      <w:r>
        <w:rPr>
          <w:color w:val="000000"/>
          <w:sz w:val="24"/>
          <w:szCs w:val="24"/>
        </w:rPr>
        <w:t xml:space="preserve"> and the meter is set. The property owner must sign the customer service agreement form prior to being connected. This agreement guarantees that the owner is responsible for their property and for all unpaid service charges. </w:t>
      </w:r>
    </w:p>
    <w:p w14:paraId="30D2B5E8" w14:textId="77777777" w:rsidR="006714D3" w:rsidRDefault="006714D3" w:rsidP="006714D3">
      <w:pPr>
        <w:widowControl w:val="0"/>
        <w:numPr>
          <w:ilvl w:val="0"/>
          <w:numId w:val="1"/>
        </w:numPr>
        <w:tabs>
          <w:tab w:val="left" w:pos="360"/>
          <w:tab w:val="left" w:pos="720"/>
        </w:tabs>
        <w:suppressAutoHyphens/>
        <w:spacing w:line="480" w:lineRule="auto"/>
        <w:ind w:left="810" w:hanging="450"/>
        <w:rPr>
          <w:color w:val="000000"/>
          <w:sz w:val="24"/>
          <w:szCs w:val="24"/>
        </w:rPr>
      </w:pPr>
      <w:r>
        <w:rPr>
          <w:color w:val="000000"/>
          <w:sz w:val="24"/>
          <w:szCs w:val="24"/>
        </w:rPr>
        <w:t>Customers are required to place a deposit of ($200), refundable or applied to account after 2 years of good payment history.</w:t>
      </w:r>
    </w:p>
    <w:p w14:paraId="1E994C51" w14:textId="77777777" w:rsidR="006714D3" w:rsidRDefault="006714D3" w:rsidP="006714D3">
      <w:pPr>
        <w:widowControl w:val="0"/>
        <w:numPr>
          <w:ilvl w:val="0"/>
          <w:numId w:val="1"/>
        </w:numPr>
        <w:tabs>
          <w:tab w:val="left" w:pos="360"/>
          <w:tab w:val="left" w:pos="720"/>
        </w:tabs>
        <w:suppressAutoHyphens/>
        <w:spacing w:line="480" w:lineRule="auto"/>
        <w:ind w:left="810" w:hanging="450"/>
        <w:rPr>
          <w:color w:val="000000"/>
          <w:sz w:val="24"/>
          <w:szCs w:val="24"/>
        </w:rPr>
      </w:pPr>
      <w:r>
        <w:rPr>
          <w:color w:val="000000"/>
          <w:sz w:val="24"/>
          <w:szCs w:val="24"/>
        </w:rPr>
        <w:t xml:space="preserve">Owner will be responsible for any unpaid charges. Account must be current before customer’s account can be established. </w:t>
      </w:r>
    </w:p>
    <w:p w14:paraId="7A117A64" w14:textId="77777777" w:rsidR="006714D3" w:rsidRDefault="006714D3" w:rsidP="006714D3">
      <w:pPr>
        <w:widowControl w:val="0"/>
        <w:numPr>
          <w:ilvl w:val="0"/>
          <w:numId w:val="1"/>
        </w:numPr>
        <w:tabs>
          <w:tab w:val="left" w:pos="360"/>
          <w:tab w:val="left" w:pos="720"/>
        </w:tabs>
        <w:suppressAutoHyphens/>
        <w:spacing w:line="480" w:lineRule="auto"/>
        <w:ind w:left="810" w:hanging="450"/>
        <w:rPr>
          <w:color w:val="000000"/>
          <w:sz w:val="24"/>
          <w:szCs w:val="24"/>
        </w:rPr>
      </w:pPr>
      <w:r>
        <w:rPr>
          <w:color w:val="000000"/>
          <w:sz w:val="24"/>
          <w:szCs w:val="24"/>
        </w:rPr>
        <w:t xml:space="preserve">Failure to receive a bill does not relieve consumer of liability.  Any amount due shall be deemed a debt to the </w:t>
      </w:r>
      <w:proofErr w:type="gramStart"/>
      <w:r>
        <w:rPr>
          <w:color w:val="000000"/>
          <w:sz w:val="24"/>
          <w:szCs w:val="24"/>
        </w:rPr>
        <w:t>District</w:t>
      </w:r>
      <w:proofErr w:type="gramEnd"/>
      <w:r>
        <w:rPr>
          <w:color w:val="000000"/>
          <w:sz w:val="24"/>
          <w:szCs w:val="24"/>
        </w:rPr>
        <w:t xml:space="preserve"> and any person, firm, or corporation failing, neglecting, or </w:t>
      </w:r>
    </w:p>
    <w:p w14:paraId="0B914CA9" w14:textId="77777777" w:rsidR="006714D3" w:rsidRDefault="006714D3" w:rsidP="006714D3">
      <w:pPr>
        <w:widowControl w:val="0"/>
        <w:tabs>
          <w:tab w:val="left" w:pos="360"/>
        </w:tabs>
        <w:ind w:left="810"/>
        <w:rPr>
          <w:color w:val="000000"/>
          <w:sz w:val="24"/>
          <w:szCs w:val="24"/>
        </w:rPr>
      </w:pPr>
      <w:r>
        <w:rPr>
          <w:color w:val="000000"/>
          <w:sz w:val="24"/>
          <w:szCs w:val="24"/>
        </w:rPr>
        <w:t xml:space="preserve">refusing to pay said indebtedness shall be liable to an action in the name of the </w:t>
      </w:r>
      <w:proofErr w:type="gramStart"/>
      <w:r>
        <w:rPr>
          <w:color w:val="000000"/>
          <w:sz w:val="24"/>
          <w:szCs w:val="24"/>
        </w:rPr>
        <w:t>District</w:t>
      </w:r>
      <w:proofErr w:type="gramEnd"/>
      <w:r>
        <w:rPr>
          <w:color w:val="000000"/>
          <w:sz w:val="24"/>
          <w:szCs w:val="24"/>
        </w:rPr>
        <w:t xml:space="preserve"> in any court of competent jurisdiction for the amount.</w:t>
      </w:r>
    </w:p>
    <w:p w14:paraId="69922D2D" w14:textId="77777777" w:rsidR="00951220" w:rsidRDefault="00951220" w:rsidP="000C66F9">
      <w:pPr>
        <w:jc w:val="center"/>
      </w:pPr>
    </w:p>
    <w:p w14:paraId="27DBF71C" w14:textId="77777777" w:rsidR="00CA674E" w:rsidRDefault="00CA674E" w:rsidP="000C66F9">
      <w:pPr>
        <w:jc w:val="center"/>
        <w:rPr>
          <w:rFonts w:ascii="Times New Roman" w:hAnsi="Times New Roman" w:cs="Times New Roman"/>
        </w:rPr>
      </w:pPr>
    </w:p>
    <w:p w14:paraId="3CA3A5E5" w14:textId="77777777" w:rsidR="00CA674E" w:rsidRDefault="00CA674E" w:rsidP="000C66F9">
      <w:pPr>
        <w:jc w:val="center"/>
        <w:rPr>
          <w:rFonts w:ascii="Times New Roman" w:hAnsi="Times New Roman" w:cs="Times New Roman"/>
        </w:rPr>
      </w:pPr>
    </w:p>
    <w:p w14:paraId="6D2008EC" w14:textId="77777777" w:rsidR="00CA674E" w:rsidRDefault="00CA674E" w:rsidP="000C66F9">
      <w:pPr>
        <w:jc w:val="center"/>
        <w:rPr>
          <w:rFonts w:ascii="Times New Roman" w:hAnsi="Times New Roman" w:cs="Times New Roman"/>
        </w:rPr>
      </w:pPr>
    </w:p>
    <w:p w14:paraId="0103318F" w14:textId="77777777" w:rsidR="00CA674E" w:rsidRDefault="00CA674E" w:rsidP="000C66F9">
      <w:pPr>
        <w:jc w:val="center"/>
        <w:rPr>
          <w:rFonts w:ascii="Times New Roman" w:hAnsi="Times New Roman" w:cs="Times New Roman"/>
        </w:rPr>
      </w:pPr>
    </w:p>
    <w:p w14:paraId="7290FD1C" w14:textId="77777777" w:rsidR="00CA674E" w:rsidRDefault="00CA674E" w:rsidP="000C66F9">
      <w:pPr>
        <w:jc w:val="center"/>
        <w:rPr>
          <w:rFonts w:ascii="Times New Roman" w:hAnsi="Times New Roman" w:cs="Times New Roman"/>
        </w:rPr>
      </w:pPr>
    </w:p>
    <w:p w14:paraId="3F4B03EC" w14:textId="77777777" w:rsidR="00CA674E" w:rsidRDefault="00CA674E" w:rsidP="000C66F9">
      <w:pPr>
        <w:jc w:val="center"/>
        <w:rPr>
          <w:rFonts w:ascii="Times New Roman" w:hAnsi="Times New Roman" w:cs="Times New Roman"/>
        </w:rPr>
      </w:pPr>
    </w:p>
    <w:p w14:paraId="3BE25791" w14:textId="77777777" w:rsidR="00CA674E" w:rsidRDefault="00CA674E" w:rsidP="000C66F9">
      <w:pPr>
        <w:jc w:val="center"/>
        <w:rPr>
          <w:rFonts w:ascii="Times New Roman" w:hAnsi="Times New Roman" w:cs="Times New Roman"/>
        </w:rPr>
      </w:pPr>
    </w:p>
    <w:p w14:paraId="75461F8D" w14:textId="77777777" w:rsidR="00CA674E" w:rsidRDefault="00CA674E" w:rsidP="000C66F9">
      <w:pPr>
        <w:jc w:val="center"/>
        <w:rPr>
          <w:rFonts w:ascii="Times New Roman" w:hAnsi="Times New Roman" w:cs="Times New Roman"/>
        </w:rPr>
      </w:pPr>
    </w:p>
    <w:p w14:paraId="1E35682C" w14:textId="77777777" w:rsidR="00CA674E" w:rsidRDefault="00CA674E" w:rsidP="000C66F9">
      <w:pPr>
        <w:jc w:val="center"/>
        <w:rPr>
          <w:rFonts w:ascii="Times New Roman" w:hAnsi="Times New Roman" w:cs="Times New Roman"/>
        </w:rPr>
      </w:pPr>
    </w:p>
    <w:p w14:paraId="27AC5AE8" w14:textId="31D14960" w:rsidR="00CA674E" w:rsidRPr="00CA674E" w:rsidRDefault="00CA674E" w:rsidP="00CA674E">
      <w:pPr>
        <w:rPr>
          <w:rFonts w:ascii="Times New Roman" w:hAnsi="Times New Roman" w:cs="Times New Roman"/>
        </w:rPr>
      </w:pPr>
      <w:r>
        <w:rPr>
          <w:rFonts w:ascii="Times New Roman" w:hAnsi="Times New Roman" w:cs="Times New Roman"/>
        </w:rPr>
        <w:t xml:space="preserve"> </w:t>
      </w:r>
    </w:p>
    <w:sectPr w:rsidR="00CA674E" w:rsidRPr="00CA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174A2"/>
    <w:multiLevelType w:val="multilevel"/>
    <w:tmpl w:val="9C1A1220"/>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num w:numId="1" w16cid:durableId="161409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F9"/>
    <w:rsid w:val="000509C1"/>
    <w:rsid w:val="00075647"/>
    <w:rsid w:val="000C66F9"/>
    <w:rsid w:val="00155091"/>
    <w:rsid w:val="00363A4F"/>
    <w:rsid w:val="00456F48"/>
    <w:rsid w:val="005421E6"/>
    <w:rsid w:val="00620F92"/>
    <w:rsid w:val="006714D3"/>
    <w:rsid w:val="00766FCE"/>
    <w:rsid w:val="00920CD8"/>
    <w:rsid w:val="00951220"/>
    <w:rsid w:val="009F695B"/>
    <w:rsid w:val="00CA674E"/>
    <w:rsid w:val="00EA006E"/>
    <w:rsid w:val="00EB61C6"/>
    <w:rsid w:val="00F1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27BE"/>
  <w15:docId w15:val="{47D675DE-7ED1-4858-9A52-2F540EA7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5B"/>
    <w:pPr>
      <w:spacing w:after="0" w:line="240" w:lineRule="auto"/>
    </w:pPr>
    <w:rPr>
      <w:rFonts w:ascii="Microsoft Sans Serif" w:hAnsi="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2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Ralph Emerson</cp:lastModifiedBy>
  <cp:revision>3</cp:revision>
  <dcterms:created xsi:type="dcterms:W3CDTF">2025-01-06T18:56:00Z</dcterms:created>
  <dcterms:modified xsi:type="dcterms:W3CDTF">2025-01-06T18:56:00Z</dcterms:modified>
</cp:coreProperties>
</file>